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6F08" w14:textId="2D9761FF" w:rsidR="003275EC" w:rsidRDefault="00DC2EBA" w:rsidP="00DC2EBA">
      <w:pPr>
        <w:spacing w:before="120" w:after="120" w:line="276" w:lineRule="auto"/>
        <w:rPr>
          <w:rFonts w:ascii="Segoe UI" w:eastAsia="Arial Narrow" w:hAnsi="Segoe UI" w:cs="Segoe UI"/>
          <w:b/>
          <w:sz w:val="32"/>
          <w:szCs w:val="32"/>
        </w:rPr>
      </w:pPr>
      <w:r>
        <w:rPr>
          <w:rFonts w:ascii="Segoe UI" w:eastAsia="Arial Narrow" w:hAnsi="Segoe UI" w:cs="Segoe UI"/>
          <w:b/>
          <w:noProof/>
          <w:sz w:val="32"/>
          <w:szCs w:val="32"/>
        </w:rPr>
        <w:t xml:space="preserve"> </w:t>
      </w:r>
      <w:r>
        <w:rPr>
          <w:rFonts w:ascii="Segoe UI" w:eastAsia="Arial Narrow" w:hAnsi="Segoe UI" w:cs="Segoe UI"/>
          <w:b/>
          <w:noProof/>
          <w:sz w:val="32"/>
          <w:szCs w:val="32"/>
        </w:rPr>
        <w:drawing>
          <wp:inline distT="0" distB="0" distL="0" distR="0" wp14:anchorId="6B4FE1F1" wp14:editId="729BBAFB">
            <wp:extent cx="861060" cy="861060"/>
            <wp:effectExtent l="0" t="0" r="0" b="0"/>
            <wp:docPr id="2" name="Picture 2" descr="C:\Users\kerry\AppData\Local\Microsoft\Windows\INetCache\Content.MSO\E31846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INetCache\Content.MSO\E318469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rFonts w:ascii="Segoe UI" w:eastAsia="Arial Narrow" w:hAnsi="Segoe UI" w:cs="Segoe UI"/>
          <w:b/>
          <w:noProof/>
          <w:sz w:val="32"/>
          <w:szCs w:val="32"/>
        </w:rPr>
        <w:t xml:space="preserve">                        </w:t>
      </w:r>
      <w:r w:rsidR="003275EC" w:rsidRPr="00D5624C">
        <w:rPr>
          <w:rFonts w:ascii="Segoe UI" w:hAnsi="Segoe UI" w:cs="Segoe UI"/>
          <w:b/>
          <w:noProof/>
          <w:color w:val="FF0000"/>
          <w:spacing w:val="-2"/>
          <w:sz w:val="24"/>
          <w:szCs w:val="24"/>
        </w:rPr>
        <w:drawing>
          <wp:inline distT="0" distB="0" distL="0" distR="0" wp14:anchorId="1ADCA63D" wp14:editId="0C51653D">
            <wp:extent cx="1950720" cy="469468"/>
            <wp:effectExtent l="0" t="0" r="0" b="6985"/>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588" cy="480026"/>
                    </a:xfrm>
                    <a:prstGeom prst="rect">
                      <a:avLst/>
                    </a:prstGeom>
                    <a:noFill/>
                    <a:ln>
                      <a:noFill/>
                    </a:ln>
                  </pic:spPr>
                </pic:pic>
              </a:graphicData>
            </a:graphic>
          </wp:inline>
        </w:drawing>
      </w:r>
      <w:r>
        <w:rPr>
          <w:rFonts w:ascii="Segoe UI" w:eastAsia="Arial Narrow" w:hAnsi="Segoe UI" w:cs="Segoe UI"/>
          <w:b/>
          <w:noProof/>
          <w:sz w:val="32"/>
          <w:szCs w:val="32"/>
        </w:rPr>
        <w:t xml:space="preserve">                            </w:t>
      </w:r>
      <w:r>
        <w:rPr>
          <w:rFonts w:ascii="Segoe UI" w:eastAsia="Arial Narrow" w:hAnsi="Segoe UI" w:cs="Segoe UI"/>
          <w:b/>
          <w:noProof/>
          <w:sz w:val="32"/>
          <w:szCs w:val="32"/>
        </w:rPr>
        <w:drawing>
          <wp:inline distT="0" distB="0" distL="0" distR="0" wp14:anchorId="65B60DE0" wp14:editId="2F80CF20">
            <wp:extent cx="830580" cy="830580"/>
            <wp:effectExtent l="0" t="0" r="7620" b="7620"/>
            <wp:docPr id="3" name="Picture 3" descr="C:\Users\kerry\AppData\Local\Microsoft\Windows\INetCache\Content.MSO\1AA013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y\AppData\Local\Microsoft\Windows\INetCache\Content.MSO\1AA013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74074336" w14:textId="77777777" w:rsidR="00DC2EBA" w:rsidRDefault="00DC2EBA" w:rsidP="00DC2EBA">
      <w:pPr>
        <w:spacing w:before="120" w:after="120" w:line="276" w:lineRule="auto"/>
        <w:jc w:val="center"/>
        <w:rPr>
          <w:rFonts w:ascii="Segoe UI" w:eastAsia="Arial Narrow" w:hAnsi="Segoe UI" w:cs="Segoe UI"/>
          <w:b/>
          <w:color w:val="000000" w:themeColor="text1"/>
          <w:sz w:val="32"/>
          <w:szCs w:val="32"/>
        </w:rPr>
      </w:pPr>
    </w:p>
    <w:p w14:paraId="17FFD229" w14:textId="53A5F3AD" w:rsidR="00D4613C" w:rsidRPr="0018595C" w:rsidRDefault="001D00CC" w:rsidP="00DC2EBA">
      <w:pPr>
        <w:spacing w:before="120" w:after="120" w:line="276" w:lineRule="auto"/>
        <w:jc w:val="center"/>
        <w:rPr>
          <w:rFonts w:ascii="Segoe UI" w:eastAsia="Arial Narrow" w:hAnsi="Segoe UI" w:cs="Segoe UI"/>
          <w:b/>
          <w:sz w:val="28"/>
          <w:szCs w:val="32"/>
        </w:rPr>
      </w:pPr>
      <w:r w:rsidRPr="0018595C">
        <w:rPr>
          <w:rFonts w:ascii="Segoe UI" w:eastAsia="Arial Narrow" w:hAnsi="Segoe UI" w:cs="Segoe UI"/>
          <w:b/>
          <w:color w:val="000000" w:themeColor="text1"/>
          <w:sz w:val="28"/>
          <w:szCs w:val="32"/>
        </w:rPr>
        <w:t>School &amp; Community</w:t>
      </w:r>
      <w:r w:rsidR="00317935" w:rsidRPr="0018595C">
        <w:rPr>
          <w:rFonts w:ascii="Segoe UI" w:eastAsia="Arial Narrow" w:hAnsi="Segoe UI" w:cs="Segoe UI"/>
          <w:b/>
          <w:color w:val="000000" w:themeColor="text1"/>
          <w:sz w:val="28"/>
          <w:szCs w:val="32"/>
        </w:rPr>
        <w:t xml:space="preserve"> Chaplain </w:t>
      </w:r>
      <w:r w:rsidRPr="0018595C">
        <w:rPr>
          <w:rFonts w:ascii="Segoe UI" w:eastAsia="Arial Narrow" w:hAnsi="Segoe UI" w:cs="Segoe UI"/>
          <w:b/>
          <w:color w:val="000000" w:themeColor="text1"/>
          <w:sz w:val="28"/>
          <w:szCs w:val="32"/>
        </w:rPr>
        <w:t>with</w:t>
      </w:r>
      <w:r w:rsidR="00317935" w:rsidRPr="0018595C">
        <w:rPr>
          <w:rFonts w:ascii="Segoe UI" w:eastAsia="Arial Narrow" w:hAnsi="Segoe UI" w:cs="Segoe UI"/>
          <w:b/>
          <w:color w:val="000000" w:themeColor="text1"/>
          <w:sz w:val="28"/>
          <w:szCs w:val="32"/>
        </w:rPr>
        <w:t xml:space="preserve"> </w:t>
      </w:r>
      <w:r w:rsidR="0060274D" w:rsidRPr="0018595C">
        <w:rPr>
          <w:rFonts w:ascii="Segoe UI" w:eastAsia="Arial Narrow" w:hAnsi="Segoe UI" w:cs="Segoe UI"/>
          <w:b/>
          <w:color w:val="000000" w:themeColor="text1"/>
          <w:sz w:val="28"/>
          <w:szCs w:val="32"/>
        </w:rPr>
        <w:br/>
      </w:r>
      <w:r w:rsidR="0060274D" w:rsidRPr="0018595C">
        <w:rPr>
          <w:rFonts w:ascii="Segoe UI" w:eastAsia="Arial Narrow" w:hAnsi="Segoe UI" w:cs="Segoe UI"/>
          <w:b/>
          <w:sz w:val="28"/>
          <w:szCs w:val="32"/>
        </w:rPr>
        <w:t>The Bishop of Hereford’s Bluecoat School (BHBS)</w:t>
      </w:r>
      <w:r w:rsidR="00DC2EBA" w:rsidRPr="0018595C">
        <w:rPr>
          <w:rFonts w:ascii="Segoe UI" w:eastAsia="Arial Narrow" w:hAnsi="Segoe UI" w:cs="Segoe UI"/>
          <w:b/>
          <w:sz w:val="28"/>
          <w:szCs w:val="32"/>
        </w:rPr>
        <w:t xml:space="preserve"> </w:t>
      </w:r>
      <w:r w:rsidR="00DC2EBA" w:rsidRPr="0018595C">
        <w:rPr>
          <w:rFonts w:ascii="Segoe UI" w:eastAsia="Arial Narrow" w:hAnsi="Segoe UI" w:cs="Segoe UI"/>
          <w:b/>
          <w:sz w:val="28"/>
          <w:szCs w:val="32"/>
        </w:rPr>
        <w:br/>
        <w:t>and St Paul’s Hereford</w:t>
      </w:r>
    </w:p>
    <w:p w14:paraId="42625185" w14:textId="77777777" w:rsidR="00313880" w:rsidRDefault="00313880" w:rsidP="00313880">
      <w:pPr>
        <w:spacing w:before="120" w:after="120" w:line="276" w:lineRule="auto"/>
        <w:rPr>
          <w:rFonts w:ascii="Segoe UI" w:eastAsia="Arial Narrow" w:hAnsi="Segoe UI" w:cs="Segoe UI"/>
          <w:b/>
          <w:sz w:val="24"/>
          <w:szCs w:val="24"/>
        </w:rPr>
      </w:pPr>
    </w:p>
    <w:p w14:paraId="573B26EA" w14:textId="42D665B5" w:rsidR="004818F1" w:rsidRPr="00313880" w:rsidRDefault="00313880" w:rsidP="00313880">
      <w:pPr>
        <w:spacing w:before="120" w:after="120" w:line="276" w:lineRule="auto"/>
        <w:rPr>
          <w:rFonts w:ascii="Segoe UI" w:eastAsia="Arial Narrow" w:hAnsi="Segoe UI" w:cs="Segoe UI"/>
          <w:b/>
          <w:color w:val="FF0000"/>
          <w:sz w:val="24"/>
          <w:szCs w:val="24"/>
        </w:rPr>
      </w:pPr>
      <w:r>
        <w:rPr>
          <w:rFonts w:ascii="Segoe UI" w:eastAsia="Arial Narrow" w:hAnsi="Segoe UI" w:cs="Segoe UI"/>
          <w:b/>
          <w:sz w:val="24"/>
          <w:szCs w:val="24"/>
        </w:rPr>
        <w:t xml:space="preserve">Our Vision is to have a </w:t>
      </w:r>
      <w:r w:rsidR="004818F1" w:rsidRPr="001378E6">
        <w:rPr>
          <w:rFonts w:ascii="Segoe UI" w:hAnsi="Segoe UI" w:cs="Segoe UI"/>
          <w:b/>
          <w:bCs/>
          <w:iCs/>
          <w:sz w:val="24"/>
          <w:szCs w:val="24"/>
        </w:rPr>
        <w:t xml:space="preserve">School </w:t>
      </w:r>
      <w:r w:rsidR="00DC2EBA">
        <w:rPr>
          <w:rFonts w:ascii="Segoe UI" w:hAnsi="Segoe UI" w:cs="Segoe UI"/>
          <w:b/>
          <w:bCs/>
          <w:iCs/>
          <w:sz w:val="24"/>
          <w:szCs w:val="24"/>
        </w:rPr>
        <w:t xml:space="preserve">&amp; Community </w:t>
      </w:r>
      <w:r w:rsidR="004818F1" w:rsidRPr="001378E6">
        <w:rPr>
          <w:rFonts w:ascii="Segoe UI" w:hAnsi="Segoe UI" w:cs="Segoe UI"/>
          <w:b/>
          <w:bCs/>
          <w:iCs/>
          <w:sz w:val="24"/>
          <w:szCs w:val="24"/>
        </w:rPr>
        <w:t xml:space="preserve">Chaplain </w:t>
      </w:r>
      <w:r>
        <w:rPr>
          <w:rFonts w:ascii="Segoe UI" w:hAnsi="Segoe UI" w:cs="Segoe UI"/>
          <w:b/>
          <w:bCs/>
          <w:iCs/>
          <w:sz w:val="24"/>
          <w:szCs w:val="24"/>
        </w:rPr>
        <w:t>who will</w:t>
      </w:r>
      <w:r w:rsidR="004818F1" w:rsidRPr="001378E6">
        <w:rPr>
          <w:rFonts w:ascii="Segoe UI" w:hAnsi="Segoe UI" w:cs="Segoe UI"/>
          <w:b/>
          <w:bCs/>
          <w:iCs/>
          <w:sz w:val="24"/>
          <w:szCs w:val="24"/>
        </w:rPr>
        <w:t xml:space="preserve"> empower and support students and staff in spiritual questions and development as part of lifelong learning – that they might discover the life in all its fulness brought by Jesus Christ</w:t>
      </w:r>
      <w:r w:rsidR="004818F1" w:rsidRPr="001378E6">
        <w:rPr>
          <w:rFonts w:ascii="Segoe UI" w:hAnsi="Segoe UI" w:cs="Segoe UI"/>
          <w:i/>
          <w:iCs/>
          <w:sz w:val="24"/>
          <w:szCs w:val="24"/>
        </w:rPr>
        <w:t xml:space="preserve"> (John 10:10)</w:t>
      </w:r>
      <w:r w:rsidR="004818F1" w:rsidRPr="001378E6">
        <w:rPr>
          <w:rFonts w:ascii="Segoe UI" w:hAnsi="Segoe UI" w:cs="Segoe UI"/>
          <w:b/>
          <w:bCs/>
          <w:i/>
          <w:iCs/>
          <w:sz w:val="24"/>
          <w:szCs w:val="24"/>
        </w:rPr>
        <w:t>.</w:t>
      </w:r>
    </w:p>
    <w:p w14:paraId="38D764B0" w14:textId="77777777" w:rsidR="00313880" w:rsidRDefault="004818F1" w:rsidP="004818F1">
      <w:pPr>
        <w:spacing w:line="245" w:lineRule="auto"/>
        <w:rPr>
          <w:rFonts w:ascii="Segoe UI" w:hAnsi="Segoe UI" w:cs="Segoe UI"/>
          <w:sz w:val="24"/>
          <w:szCs w:val="24"/>
        </w:rPr>
      </w:pPr>
      <w:r w:rsidRPr="001378E6">
        <w:rPr>
          <w:rFonts w:ascii="Segoe UI" w:hAnsi="Segoe UI" w:cs="Segoe UI"/>
          <w:sz w:val="24"/>
          <w:szCs w:val="24"/>
        </w:rPr>
        <w:t xml:space="preserve">We have an open door to bring the Good News of Jesus Christ to a generation almost entirely missing from our churches.  </w:t>
      </w:r>
    </w:p>
    <w:p w14:paraId="1350C91C" w14:textId="108426F6" w:rsidR="004818F1" w:rsidRPr="001378E6" w:rsidRDefault="004818F1" w:rsidP="004818F1">
      <w:pPr>
        <w:spacing w:line="245" w:lineRule="auto"/>
        <w:rPr>
          <w:rFonts w:ascii="Segoe UI" w:hAnsi="Segoe UI" w:cs="Segoe UI"/>
          <w:sz w:val="24"/>
          <w:szCs w:val="24"/>
        </w:rPr>
      </w:pPr>
      <w:r w:rsidRPr="00313880">
        <w:rPr>
          <w:rFonts w:ascii="Segoe UI" w:hAnsi="Segoe UI" w:cs="Segoe UI"/>
          <w:bCs/>
          <w:sz w:val="24"/>
          <w:szCs w:val="24"/>
        </w:rPr>
        <w:t>This</w:t>
      </w:r>
      <w:r w:rsidR="0060274D" w:rsidRPr="00313880">
        <w:rPr>
          <w:rFonts w:ascii="Segoe UI" w:hAnsi="Segoe UI" w:cs="Segoe UI"/>
          <w:bCs/>
          <w:sz w:val="24"/>
          <w:szCs w:val="24"/>
        </w:rPr>
        <w:t xml:space="preserve"> post works collegially within a</w:t>
      </w:r>
      <w:r w:rsidRPr="00313880">
        <w:rPr>
          <w:rFonts w:ascii="Segoe UI" w:hAnsi="Segoe UI" w:cs="Segoe UI"/>
          <w:bCs/>
          <w:sz w:val="24"/>
          <w:szCs w:val="24"/>
        </w:rPr>
        <w:t xml:space="preserve"> </w:t>
      </w:r>
      <w:r w:rsidR="0060274D" w:rsidRPr="00313880">
        <w:rPr>
          <w:rFonts w:ascii="Segoe UI" w:hAnsi="Segoe UI" w:cs="Segoe UI"/>
          <w:bCs/>
          <w:sz w:val="24"/>
          <w:szCs w:val="24"/>
        </w:rPr>
        <w:t xml:space="preserve">Deanery </w:t>
      </w:r>
      <w:r w:rsidRPr="00313880">
        <w:rPr>
          <w:rFonts w:ascii="Segoe UI" w:hAnsi="Segoe UI" w:cs="Segoe UI"/>
          <w:bCs/>
          <w:sz w:val="24"/>
          <w:szCs w:val="24"/>
        </w:rPr>
        <w:t>project employ</w:t>
      </w:r>
      <w:r w:rsidR="0060274D" w:rsidRPr="00313880">
        <w:rPr>
          <w:rFonts w:ascii="Segoe UI" w:hAnsi="Segoe UI" w:cs="Segoe UI"/>
          <w:bCs/>
          <w:sz w:val="24"/>
          <w:szCs w:val="24"/>
        </w:rPr>
        <w:t>ing</w:t>
      </w:r>
      <w:r w:rsidRPr="00313880">
        <w:rPr>
          <w:rFonts w:ascii="Segoe UI" w:hAnsi="Segoe UI" w:cs="Segoe UI"/>
          <w:bCs/>
          <w:sz w:val="24"/>
          <w:szCs w:val="24"/>
        </w:rPr>
        <w:t xml:space="preserve"> 2 new full-time missional chaplains</w:t>
      </w:r>
      <w:r w:rsidR="001D00CC" w:rsidRPr="00313880">
        <w:rPr>
          <w:rFonts w:ascii="Segoe UI" w:hAnsi="Segoe UI" w:cs="Segoe UI"/>
          <w:bCs/>
          <w:color w:val="4472C4" w:themeColor="accent1"/>
          <w:sz w:val="24"/>
          <w:szCs w:val="24"/>
        </w:rPr>
        <w:t xml:space="preserve">, </w:t>
      </w:r>
      <w:r w:rsidR="001D00CC" w:rsidRPr="00313880">
        <w:rPr>
          <w:rFonts w:ascii="Segoe UI" w:hAnsi="Segoe UI" w:cs="Segoe UI"/>
          <w:bCs/>
          <w:color w:val="000000" w:themeColor="text1"/>
          <w:sz w:val="24"/>
          <w:szCs w:val="24"/>
        </w:rPr>
        <w:t>and a growing chaplaincy presence in the city deanery</w:t>
      </w:r>
      <w:r w:rsidRPr="00313880">
        <w:rPr>
          <w:rFonts w:ascii="Segoe UI" w:hAnsi="Segoe UI" w:cs="Segoe UI"/>
          <w:color w:val="000000" w:themeColor="text1"/>
          <w:sz w:val="24"/>
          <w:szCs w:val="24"/>
        </w:rPr>
        <w:t xml:space="preserve">, </w:t>
      </w:r>
      <w:r w:rsidRPr="00313880">
        <w:rPr>
          <w:rFonts w:ascii="Segoe UI" w:hAnsi="Segoe UI" w:cs="Segoe UI"/>
          <w:sz w:val="24"/>
          <w:szCs w:val="24"/>
        </w:rPr>
        <w:t xml:space="preserve">building </w:t>
      </w:r>
      <w:r w:rsidR="0060274D" w:rsidRPr="00313880">
        <w:rPr>
          <w:rFonts w:ascii="Segoe UI" w:hAnsi="Segoe UI" w:cs="Segoe UI"/>
          <w:sz w:val="24"/>
          <w:szCs w:val="24"/>
        </w:rPr>
        <w:t xml:space="preserve">initially </w:t>
      </w:r>
      <w:r w:rsidRPr="00313880">
        <w:rPr>
          <w:rFonts w:ascii="Segoe UI" w:hAnsi="Segoe UI" w:cs="Segoe UI"/>
          <w:sz w:val="24"/>
          <w:szCs w:val="24"/>
        </w:rPr>
        <w:t xml:space="preserve">over </w:t>
      </w:r>
      <w:r w:rsidR="0094182B" w:rsidRPr="00313880">
        <w:rPr>
          <w:rFonts w:ascii="Segoe UI" w:hAnsi="Segoe UI" w:cs="Segoe UI"/>
          <w:sz w:val="24"/>
          <w:szCs w:val="24"/>
        </w:rPr>
        <w:t xml:space="preserve">at least </w:t>
      </w:r>
      <w:r w:rsidRPr="00313880">
        <w:rPr>
          <w:rFonts w:ascii="Segoe UI" w:hAnsi="Segoe UI" w:cs="Segoe UI"/>
          <w:sz w:val="24"/>
          <w:szCs w:val="24"/>
        </w:rPr>
        <w:t xml:space="preserve">the next </w:t>
      </w:r>
      <w:r w:rsidR="0060274D" w:rsidRPr="00313880">
        <w:rPr>
          <w:rFonts w:ascii="Segoe UI" w:hAnsi="Segoe UI" w:cs="Segoe UI"/>
          <w:sz w:val="24"/>
          <w:szCs w:val="24"/>
        </w:rPr>
        <w:t>4</w:t>
      </w:r>
      <w:r w:rsidRPr="00313880">
        <w:rPr>
          <w:rFonts w:ascii="Segoe UI" w:hAnsi="Segoe UI" w:cs="Segoe UI"/>
          <w:sz w:val="24"/>
          <w:szCs w:val="24"/>
        </w:rPr>
        <w:t xml:space="preserve"> years</w:t>
      </w:r>
      <w:r w:rsidR="0094182B" w:rsidRPr="00313880">
        <w:rPr>
          <w:rFonts w:ascii="Segoe UI" w:hAnsi="Segoe UI" w:cs="Segoe UI"/>
          <w:sz w:val="24"/>
          <w:szCs w:val="24"/>
        </w:rPr>
        <w:t>,</w:t>
      </w:r>
      <w:r w:rsidRPr="00313880">
        <w:rPr>
          <w:rFonts w:ascii="Segoe UI" w:hAnsi="Segoe UI" w:cs="Segoe UI"/>
          <w:sz w:val="24"/>
          <w:szCs w:val="24"/>
        </w:rPr>
        <w:t xml:space="preserve"> on the huge</w:t>
      </w:r>
      <w:r w:rsidRPr="001378E6">
        <w:rPr>
          <w:rFonts w:ascii="Segoe UI" w:hAnsi="Segoe UI" w:cs="Segoe UI"/>
          <w:sz w:val="24"/>
          <w:szCs w:val="24"/>
        </w:rPr>
        <w:t xml:space="preserve"> opportunity afforded by our national CofE school vision.</w:t>
      </w:r>
    </w:p>
    <w:p w14:paraId="1D3FF271" w14:textId="77777777" w:rsidR="004818F1" w:rsidRPr="001378E6" w:rsidRDefault="004818F1" w:rsidP="004818F1">
      <w:pPr>
        <w:spacing w:line="245" w:lineRule="auto"/>
        <w:rPr>
          <w:rFonts w:ascii="Segoe UI" w:hAnsi="Segoe UI" w:cs="Segoe UI"/>
          <w:sz w:val="24"/>
          <w:szCs w:val="24"/>
        </w:rPr>
      </w:pPr>
      <w:r w:rsidRPr="001378E6">
        <w:rPr>
          <w:rFonts w:ascii="Segoe UI" w:hAnsi="Segoe UI" w:cs="Segoe UI"/>
          <w:sz w:val="24"/>
          <w:szCs w:val="24"/>
        </w:rPr>
        <w:t xml:space="preserve">We are calling these </w:t>
      </w:r>
      <w:proofErr w:type="spellStart"/>
      <w:r w:rsidRPr="001378E6">
        <w:rPr>
          <w:rFonts w:ascii="Segoe UI" w:hAnsi="Segoe UI" w:cs="Segoe UI"/>
          <w:b/>
          <w:bCs/>
          <w:i/>
          <w:iCs/>
          <w:sz w:val="24"/>
          <w:szCs w:val="24"/>
        </w:rPr>
        <w:t>LifeLink</w:t>
      </w:r>
      <w:proofErr w:type="spellEnd"/>
      <w:r w:rsidRPr="001378E6">
        <w:rPr>
          <w:rFonts w:ascii="Segoe UI" w:hAnsi="Segoe UI" w:cs="Segoe UI"/>
          <w:b/>
          <w:bCs/>
          <w:sz w:val="24"/>
          <w:szCs w:val="24"/>
        </w:rPr>
        <w:t xml:space="preserve"> Chaplains</w:t>
      </w:r>
      <w:r w:rsidRPr="001378E6">
        <w:rPr>
          <w:rFonts w:ascii="Segoe UI" w:hAnsi="Segoe UI" w:cs="Segoe UI"/>
          <w:sz w:val="24"/>
          <w:szCs w:val="24"/>
        </w:rPr>
        <w:t xml:space="preserve"> – making life-growing links to establish a </w:t>
      </w:r>
      <w:r w:rsidRPr="001378E6">
        <w:rPr>
          <w:rFonts w:ascii="Segoe UI" w:hAnsi="Segoe UI" w:cs="Segoe UI"/>
          <w:b/>
          <w:bCs/>
          <w:sz w:val="24"/>
          <w:szCs w:val="24"/>
        </w:rPr>
        <w:t>sustainable</w:t>
      </w:r>
      <w:r w:rsidRPr="001378E6">
        <w:rPr>
          <w:rFonts w:ascii="Segoe UI" w:hAnsi="Segoe UI" w:cs="Segoe UI"/>
          <w:sz w:val="24"/>
          <w:szCs w:val="24"/>
        </w:rPr>
        <w:t xml:space="preserve"> </w:t>
      </w:r>
      <w:r w:rsidRPr="001378E6">
        <w:rPr>
          <w:rFonts w:ascii="Segoe UI" w:hAnsi="Segoe UI" w:cs="Segoe UI"/>
          <w:b/>
          <w:bCs/>
          <w:i/>
          <w:iCs/>
          <w:sz w:val="24"/>
          <w:szCs w:val="24"/>
        </w:rPr>
        <w:t>Growing Faith</w:t>
      </w:r>
      <w:r w:rsidRPr="001378E6">
        <w:rPr>
          <w:rFonts w:ascii="Segoe UI" w:hAnsi="Segoe UI" w:cs="Segoe UI"/>
          <w:sz w:val="24"/>
          <w:szCs w:val="24"/>
        </w:rPr>
        <w:t xml:space="preserve"> in young people, and ‘</w:t>
      </w:r>
      <w:proofErr w:type="spellStart"/>
      <w:r w:rsidRPr="001378E6">
        <w:rPr>
          <w:rFonts w:ascii="Segoe UI" w:hAnsi="Segoe UI" w:cs="Segoe UI"/>
          <w:i/>
          <w:iCs/>
          <w:sz w:val="24"/>
          <w:szCs w:val="24"/>
        </w:rPr>
        <w:t>LifeLink</w:t>
      </w:r>
      <w:proofErr w:type="spellEnd"/>
      <w:r w:rsidRPr="001378E6">
        <w:rPr>
          <w:rFonts w:ascii="Segoe UI" w:hAnsi="Segoe UI" w:cs="Segoe UI"/>
          <w:sz w:val="24"/>
          <w:szCs w:val="24"/>
        </w:rPr>
        <w:t>’ in two senses:</w:t>
      </w:r>
    </w:p>
    <w:p w14:paraId="3944A687" w14:textId="19C0B248" w:rsidR="004818F1" w:rsidRPr="0018595C" w:rsidRDefault="004818F1" w:rsidP="0018595C">
      <w:pPr>
        <w:pStyle w:val="ListParagraph"/>
        <w:numPr>
          <w:ilvl w:val="0"/>
          <w:numId w:val="5"/>
        </w:numPr>
        <w:spacing w:line="245" w:lineRule="auto"/>
        <w:rPr>
          <w:rFonts w:ascii="Segoe UI" w:hAnsi="Segoe UI" w:cs="Segoe UI"/>
          <w:sz w:val="24"/>
          <w:szCs w:val="24"/>
        </w:rPr>
      </w:pPr>
      <w:r w:rsidRPr="0018595C">
        <w:rPr>
          <w:rFonts w:ascii="Segoe UI" w:hAnsi="Segoe UI" w:cs="Segoe UI"/>
          <w:sz w:val="24"/>
          <w:szCs w:val="24"/>
        </w:rPr>
        <w:t xml:space="preserve">They are to build strategic links both before and after secondary school, making creative opportunities to fan into flame the sparks of faith placed by primary school, and provide opportunities for deepening faith and discipleship that sticks going on to </w:t>
      </w:r>
      <w:r w:rsidR="00B94173" w:rsidRPr="0018595C">
        <w:rPr>
          <w:rFonts w:ascii="Segoe UI" w:hAnsi="Segoe UI" w:cs="Segoe UI"/>
          <w:sz w:val="24"/>
          <w:szCs w:val="24"/>
        </w:rPr>
        <w:t>Further</w:t>
      </w:r>
      <w:r w:rsidRPr="0018595C">
        <w:rPr>
          <w:rFonts w:ascii="Segoe UI" w:hAnsi="Segoe UI" w:cs="Segoe UI"/>
          <w:sz w:val="24"/>
          <w:szCs w:val="24"/>
        </w:rPr>
        <w:t xml:space="preserve"> and Higher Education communities – where we are also building chaplaincy ministry.</w:t>
      </w:r>
    </w:p>
    <w:p w14:paraId="1D523131" w14:textId="0C8FBFF1" w:rsidR="004818F1" w:rsidRPr="0018595C" w:rsidRDefault="004818F1" w:rsidP="0018595C">
      <w:pPr>
        <w:pStyle w:val="ListParagraph"/>
        <w:numPr>
          <w:ilvl w:val="0"/>
          <w:numId w:val="5"/>
        </w:numPr>
        <w:spacing w:line="245" w:lineRule="auto"/>
        <w:rPr>
          <w:rFonts w:ascii="Segoe UI" w:hAnsi="Segoe UI" w:cs="Segoe UI"/>
          <w:sz w:val="24"/>
          <w:szCs w:val="24"/>
        </w:rPr>
      </w:pPr>
      <w:r w:rsidRPr="0018595C">
        <w:rPr>
          <w:rFonts w:ascii="Segoe UI" w:hAnsi="Segoe UI" w:cs="Segoe UI"/>
          <w:sz w:val="24"/>
          <w:szCs w:val="24"/>
        </w:rPr>
        <w:t xml:space="preserve">Our </w:t>
      </w:r>
      <w:r w:rsidRPr="0018595C">
        <w:rPr>
          <w:rFonts w:ascii="Segoe UI" w:hAnsi="Segoe UI" w:cs="Segoe UI"/>
          <w:b/>
          <w:bCs/>
          <w:sz w:val="24"/>
          <w:szCs w:val="24"/>
        </w:rPr>
        <w:t>Growing Faith</w:t>
      </w:r>
      <w:r w:rsidRPr="0018595C">
        <w:rPr>
          <w:rFonts w:ascii="Segoe UI" w:hAnsi="Segoe UI" w:cs="Segoe UI"/>
          <w:sz w:val="24"/>
          <w:szCs w:val="24"/>
        </w:rPr>
        <w:t xml:space="preserve"> educational vision is built around clear evidence that real living and sustainable faith is unlikely to emerge without intentional investment in all three arenas of </w:t>
      </w:r>
      <w:r w:rsidRPr="0018595C">
        <w:rPr>
          <w:rFonts w:ascii="Segoe UI" w:hAnsi="Segoe UI" w:cs="Segoe UI"/>
          <w:b/>
          <w:bCs/>
          <w:sz w:val="24"/>
          <w:szCs w:val="24"/>
        </w:rPr>
        <w:t>school</w:t>
      </w:r>
      <w:r w:rsidRPr="0018595C">
        <w:rPr>
          <w:rFonts w:ascii="Segoe UI" w:hAnsi="Segoe UI" w:cs="Segoe UI"/>
          <w:sz w:val="24"/>
          <w:szCs w:val="24"/>
        </w:rPr>
        <w:t xml:space="preserve">, </w:t>
      </w:r>
      <w:r w:rsidRPr="0018595C">
        <w:rPr>
          <w:rFonts w:ascii="Segoe UI" w:hAnsi="Segoe UI" w:cs="Segoe UI"/>
          <w:b/>
          <w:bCs/>
          <w:sz w:val="24"/>
          <w:szCs w:val="24"/>
        </w:rPr>
        <w:t>home</w:t>
      </w:r>
      <w:r w:rsidRPr="0018595C">
        <w:rPr>
          <w:rFonts w:ascii="Segoe UI" w:hAnsi="Segoe UI" w:cs="Segoe UI"/>
          <w:sz w:val="24"/>
          <w:szCs w:val="24"/>
        </w:rPr>
        <w:t xml:space="preserve"> </w:t>
      </w:r>
      <w:r w:rsidRPr="0018595C">
        <w:rPr>
          <w:rFonts w:ascii="Segoe UI" w:hAnsi="Segoe UI" w:cs="Segoe UI"/>
          <w:i/>
          <w:iCs/>
          <w:sz w:val="24"/>
          <w:szCs w:val="24"/>
        </w:rPr>
        <w:t>and</w:t>
      </w:r>
      <w:r w:rsidRPr="0018595C">
        <w:rPr>
          <w:rFonts w:ascii="Segoe UI" w:hAnsi="Segoe UI" w:cs="Segoe UI"/>
          <w:sz w:val="24"/>
          <w:szCs w:val="24"/>
        </w:rPr>
        <w:t xml:space="preserve"> </w:t>
      </w:r>
      <w:r w:rsidRPr="0018595C">
        <w:rPr>
          <w:rFonts w:ascii="Segoe UI" w:hAnsi="Segoe UI" w:cs="Segoe UI"/>
          <w:b/>
          <w:bCs/>
          <w:sz w:val="24"/>
          <w:szCs w:val="24"/>
        </w:rPr>
        <w:t>church</w:t>
      </w:r>
      <w:r w:rsidRPr="0018595C">
        <w:rPr>
          <w:rFonts w:ascii="Segoe UI" w:hAnsi="Segoe UI" w:cs="Segoe UI"/>
          <w:sz w:val="24"/>
          <w:szCs w:val="24"/>
        </w:rPr>
        <w:t xml:space="preserve"> life.</w:t>
      </w:r>
    </w:p>
    <w:p w14:paraId="01C345A4" w14:textId="30B53AA4" w:rsidR="00313880" w:rsidRPr="0018595C" w:rsidRDefault="002F0207" w:rsidP="0018595C">
      <w:pPr>
        <w:pStyle w:val="ListParagraph"/>
        <w:numPr>
          <w:ilvl w:val="0"/>
          <w:numId w:val="5"/>
        </w:numPr>
        <w:spacing w:line="245" w:lineRule="auto"/>
        <w:rPr>
          <w:rFonts w:ascii="Segoe UI" w:hAnsi="Segoe UI" w:cs="Segoe UI"/>
          <w:color w:val="000000" w:themeColor="text1"/>
          <w:sz w:val="24"/>
          <w:szCs w:val="24"/>
        </w:rPr>
      </w:pPr>
      <w:r>
        <w:rPr>
          <w:rFonts w:ascii="Segoe UI" w:hAnsi="Segoe UI" w:cs="Segoe UI"/>
          <w:color w:val="000000" w:themeColor="text1"/>
        </w:rPr>
        <w:t xml:space="preserve">St Paul’s Church have been centrally involved in the </w:t>
      </w:r>
      <w:r w:rsidRPr="002F0207">
        <w:rPr>
          <w:rFonts w:ascii="Segoe UI" w:hAnsi="Segoe UI" w:cs="Segoe UI"/>
          <w:b/>
          <w:bCs/>
          <w:color w:val="000000" w:themeColor="text1"/>
        </w:rPr>
        <w:t xml:space="preserve">Tupsley </w:t>
      </w:r>
      <w:r w:rsidR="00313880" w:rsidRPr="002F0207">
        <w:rPr>
          <w:rFonts w:ascii="Segoe UI" w:hAnsi="Segoe UI" w:cs="Segoe UI"/>
          <w:b/>
          <w:bCs/>
          <w:color w:val="000000" w:themeColor="text1"/>
        </w:rPr>
        <w:t xml:space="preserve">Whitehouse </w:t>
      </w:r>
      <w:r w:rsidRPr="002F0207">
        <w:rPr>
          <w:rFonts w:ascii="Segoe UI" w:hAnsi="Segoe UI" w:cs="Segoe UI"/>
          <w:b/>
          <w:bCs/>
          <w:color w:val="000000" w:themeColor="text1"/>
        </w:rPr>
        <w:t>P</w:t>
      </w:r>
      <w:r w:rsidR="00313880" w:rsidRPr="002F0207">
        <w:rPr>
          <w:rFonts w:ascii="Segoe UI" w:hAnsi="Segoe UI" w:cs="Segoe UI"/>
          <w:b/>
          <w:bCs/>
          <w:color w:val="000000" w:themeColor="text1"/>
        </w:rPr>
        <w:t>roject</w:t>
      </w:r>
      <w:r>
        <w:rPr>
          <w:rFonts w:ascii="Segoe UI" w:hAnsi="Segoe UI" w:cs="Segoe UI"/>
          <w:color w:val="000000" w:themeColor="text1"/>
        </w:rPr>
        <w:t xml:space="preserve">, having established the Whitehouse Community Hub – the sole gathering place in </w:t>
      </w:r>
      <w:r w:rsidR="00CE5FB0">
        <w:rPr>
          <w:rFonts w:ascii="Segoe UI" w:hAnsi="Segoe UI" w:cs="Segoe UI"/>
          <w:color w:val="000000" w:themeColor="text1"/>
        </w:rPr>
        <w:t>the north half</w:t>
      </w:r>
      <w:r>
        <w:rPr>
          <w:rFonts w:ascii="Segoe UI" w:hAnsi="Segoe UI" w:cs="Segoe UI"/>
          <w:color w:val="000000" w:themeColor="text1"/>
        </w:rPr>
        <w:t xml:space="preserve"> of the parish, and BHBS catchment.  We see this as a key venue for creative meeting opportunities also for students, many of whom live around it.</w:t>
      </w:r>
    </w:p>
    <w:p w14:paraId="17233545" w14:textId="3CCCA34B" w:rsidR="0018595C" w:rsidRPr="001378E6" w:rsidRDefault="0018595C" w:rsidP="0018595C">
      <w:pPr>
        <w:spacing w:after="120" w:line="252" w:lineRule="auto"/>
        <w:rPr>
          <w:rFonts w:ascii="Segoe UI" w:hAnsi="Segoe UI" w:cs="Segoe UI"/>
          <w:sz w:val="24"/>
          <w:szCs w:val="24"/>
        </w:rPr>
      </w:pPr>
      <w:r w:rsidRPr="001378E6">
        <w:rPr>
          <w:rFonts w:ascii="Segoe UI" w:eastAsia="Arial Narrow" w:hAnsi="Segoe UI" w:cs="Segoe UI"/>
          <w:b/>
          <w:sz w:val="24"/>
          <w:szCs w:val="24"/>
        </w:rPr>
        <w:t>BHBS</w:t>
      </w:r>
      <w:r w:rsidRPr="001378E6">
        <w:rPr>
          <w:rFonts w:ascii="Segoe UI" w:eastAsia="Arial Narrow" w:hAnsi="Segoe UI" w:cs="Segoe UI"/>
          <w:sz w:val="24"/>
          <w:szCs w:val="24"/>
        </w:rPr>
        <w:t xml:space="preserve"> </w:t>
      </w:r>
      <w:r w:rsidRPr="001378E6">
        <w:rPr>
          <w:rFonts w:ascii="Segoe UI" w:eastAsia="Arial Narrow" w:hAnsi="Segoe UI" w:cs="Segoe UI"/>
          <w:sz w:val="24"/>
          <w:szCs w:val="24"/>
          <w:highlight w:val="white"/>
        </w:rPr>
        <w:t xml:space="preserve">aim through </w:t>
      </w:r>
      <w:r>
        <w:rPr>
          <w:rFonts w:ascii="Segoe UI" w:eastAsia="Arial Narrow" w:hAnsi="Segoe UI" w:cs="Segoe UI"/>
          <w:sz w:val="24"/>
          <w:szCs w:val="24"/>
          <w:highlight w:val="white"/>
        </w:rPr>
        <w:t>their</w:t>
      </w:r>
      <w:r w:rsidRPr="001378E6">
        <w:rPr>
          <w:rFonts w:ascii="Segoe UI" w:eastAsia="Arial Narrow" w:hAnsi="Segoe UI" w:cs="Segoe UI"/>
          <w:sz w:val="24"/>
          <w:szCs w:val="24"/>
          <w:highlight w:val="white"/>
        </w:rPr>
        <w:t xml:space="preserve"> Christian identity to empower every student to flourish in their God-given potential, developing a hunger to discover, a thirst for wisdom and grace to grow into the </w:t>
      </w:r>
      <w:r w:rsidRPr="001378E6">
        <w:rPr>
          <w:rFonts w:ascii="Segoe UI" w:eastAsia="Arial Narrow" w:hAnsi="Segoe UI" w:cs="Segoe UI"/>
          <w:i/>
          <w:sz w:val="24"/>
          <w:szCs w:val="24"/>
          <w:highlight w:val="white"/>
        </w:rPr>
        <w:t>Life in all its fullness</w:t>
      </w:r>
      <w:r w:rsidRPr="001378E6">
        <w:rPr>
          <w:rFonts w:ascii="Segoe UI" w:eastAsia="Arial Narrow" w:hAnsi="Segoe UI" w:cs="Segoe UI"/>
          <w:sz w:val="24"/>
          <w:szCs w:val="24"/>
          <w:highlight w:val="white"/>
        </w:rPr>
        <w:t xml:space="preserve"> Jesus came to bring.</w:t>
      </w:r>
    </w:p>
    <w:p w14:paraId="71EE2416" w14:textId="77777777" w:rsidR="0018595C" w:rsidRPr="0018595C" w:rsidRDefault="0018595C" w:rsidP="0018595C">
      <w:pPr>
        <w:spacing w:line="245" w:lineRule="auto"/>
        <w:rPr>
          <w:rFonts w:ascii="Segoe UI" w:hAnsi="Segoe UI" w:cs="Segoe UI"/>
          <w:color w:val="000000" w:themeColor="text1"/>
          <w:sz w:val="24"/>
          <w:szCs w:val="24"/>
        </w:rPr>
      </w:pPr>
    </w:p>
    <w:p w14:paraId="5690CD23" w14:textId="77777777" w:rsidR="005D23B7" w:rsidRDefault="005D23B7" w:rsidP="003275EC">
      <w:pPr>
        <w:spacing w:before="120" w:after="120" w:line="276" w:lineRule="auto"/>
        <w:rPr>
          <w:rFonts w:ascii="Segoe UI" w:eastAsia="Arial Narrow" w:hAnsi="Segoe UI" w:cs="Segoe UI"/>
          <w:b/>
          <w:sz w:val="24"/>
          <w:szCs w:val="24"/>
        </w:rPr>
      </w:pPr>
    </w:p>
    <w:sectPr w:rsidR="005D23B7" w:rsidSect="00702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402"/>
    <w:multiLevelType w:val="hybridMultilevel"/>
    <w:tmpl w:val="E16A2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55D7E"/>
    <w:multiLevelType w:val="hybridMultilevel"/>
    <w:tmpl w:val="080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01FC3"/>
    <w:multiLevelType w:val="hybridMultilevel"/>
    <w:tmpl w:val="4530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D5A55"/>
    <w:multiLevelType w:val="multilevel"/>
    <w:tmpl w:val="8446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5A64AB"/>
    <w:multiLevelType w:val="multilevel"/>
    <w:tmpl w:val="70F6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6463221">
    <w:abstractNumId w:val="2"/>
  </w:num>
  <w:num w:numId="2" w16cid:durableId="1531600412">
    <w:abstractNumId w:val="3"/>
  </w:num>
  <w:num w:numId="3" w16cid:durableId="1314870344">
    <w:abstractNumId w:val="4"/>
  </w:num>
  <w:num w:numId="4" w16cid:durableId="945119899">
    <w:abstractNumId w:val="0"/>
  </w:num>
  <w:num w:numId="5" w16cid:durableId="106811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1C"/>
    <w:rsid w:val="00063CB0"/>
    <w:rsid w:val="000B404D"/>
    <w:rsid w:val="000E6142"/>
    <w:rsid w:val="0012427B"/>
    <w:rsid w:val="00135EAF"/>
    <w:rsid w:val="001378E6"/>
    <w:rsid w:val="00154FC6"/>
    <w:rsid w:val="0018595C"/>
    <w:rsid w:val="001D00CC"/>
    <w:rsid w:val="002F0207"/>
    <w:rsid w:val="00313880"/>
    <w:rsid w:val="00317935"/>
    <w:rsid w:val="003275EC"/>
    <w:rsid w:val="0043591F"/>
    <w:rsid w:val="004818F1"/>
    <w:rsid w:val="004B7440"/>
    <w:rsid w:val="00523754"/>
    <w:rsid w:val="005D23B7"/>
    <w:rsid w:val="0060274D"/>
    <w:rsid w:val="006204DF"/>
    <w:rsid w:val="006E0526"/>
    <w:rsid w:val="00702117"/>
    <w:rsid w:val="007467FB"/>
    <w:rsid w:val="007746FC"/>
    <w:rsid w:val="007871E8"/>
    <w:rsid w:val="007F1C2F"/>
    <w:rsid w:val="0080013A"/>
    <w:rsid w:val="00876D7B"/>
    <w:rsid w:val="008A3548"/>
    <w:rsid w:val="008B02D2"/>
    <w:rsid w:val="008F64F4"/>
    <w:rsid w:val="0094182B"/>
    <w:rsid w:val="00995F90"/>
    <w:rsid w:val="00A2647D"/>
    <w:rsid w:val="00A470A3"/>
    <w:rsid w:val="00B91BC4"/>
    <w:rsid w:val="00B94173"/>
    <w:rsid w:val="00BE41EF"/>
    <w:rsid w:val="00BE437F"/>
    <w:rsid w:val="00CE5FB0"/>
    <w:rsid w:val="00D2391C"/>
    <w:rsid w:val="00D24E47"/>
    <w:rsid w:val="00D4613C"/>
    <w:rsid w:val="00DC2EBA"/>
    <w:rsid w:val="00DD5C9E"/>
    <w:rsid w:val="00E80F14"/>
    <w:rsid w:val="00FC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3F1"/>
  <w15:chartTrackingRefBased/>
  <w15:docId w15:val="{0612EC21-D6F6-4318-B5E2-51AED0C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3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F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6a4cc-e015-4c97-b166-f7d24a7ba7b7">
      <Terms xmlns="http://schemas.microsoft.com/office/infopath/2007/PartnerControls"/>
    </lcf76f155ced4ddcb4097134ff3c332f>
    <TaxCatchAll xmlns="6583ac70-b271-4822-a640-1c3d8ae6c4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B4771B5D88E4CBF034369A2BA781C" ma:contentTypeVersion="16" ma:contentTypeDescription="Create a new document." ma:contentTypeScope="" ma:versionID="93bb01121969e97af386375484e6da30">
  <xsd:schema xmlns:xsd="http://www.w3.org/2001/XMLSchema" xmlns:xs="http://www.w3.org/2001/XMLSchema" xmlns:p="http://schemas.microsoft.com/office/2006/metadata/properties" xmlns:ns2="ad36a4cc-e015-4c97-b166-f7d24a7ba7b7" xmlns:ns3="6583ac70-b271-4822-a640-1c3d8ae6c4ed" targetNamespace="http://schemas.microsoft.com/office/2006/metadata/properties" ma:root="true" ma:fieldsID="619bdb03e6db9a83fb8d768ebf8482cd" ns2:_="" ns3:_="">
    <xsd:import namespace="ad36a4cc-e015-4c97-b166-f7d24a7ba7b7"/>
    <xsd:import namespace="6583ac70-b271-4822-a640-1c3d8ae6c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a4cc-e015-4c97-b166-f7d24a7ba7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890ae-9e69-486c-9f88-4bf6536c4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ac70-b271-4822-a640-1c3d8ae6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bf0832-f3ae-445f-8c7f-0b321634c43d}" ma:internalName="TaxCatchAll" ma:showField="CatchAllData" ma:web="6583ac70-b271-4822-a640-1c3d8ae6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02424-EB4B-4D58-9597-0FFB16F0FFE4}">
  <ds:schemaRefs>
    <ds:schemaRef ds:uri="http://schemas.microsoft.com/sharepoint/v3/contenttype/forms"/>
  </ds:schemaRefs>
</ds:datastoreItem>
</file>

<file path=customXml/itemProps2.xml><?xml version="1.0" encoding="utf-8"?>
<ds:datastoreItem xmlns:ds="http://schemas.openxmlformats.org/officeDocument/2006/customXml" ds:itemID="{47996C28-3E0A-4AB8-B565-F52B222167EF}">
  <ds:schemaRefs>
    <ds:schemaRef ds:uri="http://schemas.microsoft.com/office/2006/metadata/properties"/>
    <ds:schemaRef ds:uri="http://schemas.microsoft.com/office/infopath/2007/PartnerControls"/>
    <ds:schemaRef ds:uri="ad36a4cc-e015-4c97-b166-f7d24a7ba7b7"/>
    <ds:schemaRef ds:uri="6583ac70-b271-4822-a640-1c3d8ae6c4ed"/>
  </ds:schemaRefs>
</ds:datastoreItem>
</file>

<file path=customXml/itemProps3.xml><?xml version="1.0" encoding="utf-8"?>
<ds:datastoreItem xmlns:ds="http://schemas.openxmlformats.org/officeDocument/2006/customXml" ds:itemID="{7DC1D1A6-78C5-42D4-901D-337AC2B1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a4cc-e015-4c97-b166-f7d24a7ba7b7"/>
    <ds:schemaRef ds:uri="6583ac70-b271-4822-a640-1c3d8ae6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Armstrong</dc:creator>
  <cp:keywords/>
  <dc:description/>
  <cp:lastModifiedBy>Nick Armstrong</cp:lastModifiedBy>
  <cp:revision>2</cp:revision>
  <dcterms:created xsi:type="dcterms:W3CDTF">2022-11-23T14:27:00Z</dcterms:created>
  <dcterms:modified xsi:type="dcterms:W3CDTF">2022-11-23T14:27:00Z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0x0101004C6B4771B5D88E4CBF034369A2BA781C</vt:lpwstr>
  </property>
</Properties>
</file>